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13" w:rsidRDefault="005C5E13" w:rsidP="005C5E13">
      <w:pPr>
        <w:tabs>
          <w:tab w:val="center" w:pos="4153"/>
        </w:tabs>
        <w:spacing w:line="360" w:lineRule="auto"/>
        <w:rPr>
          <w:rFonts w:hint="eastAsia"/>
          <w:b/>
          <w:bCs/>
          <w:sz w:val="28"/>
          <w:szCs w:val="28"/>
        </w:rPr>
      </w:pPr>
      <w:r>
        <w:rPr>
          <w:b/>
          <w:bCs/>
          <w:sz w:val="28"/>
          <w:szCs w:val="28"/>
        </w:rPr>
        <w:tab/>
      </w:r>
      <w:r>
        <w:rPr>
          <w:rFonts w:hint="eastAsia"/>
          <w:b/>
          <w:bCs/>
          <w:sz w:val="28"/>
          <w:szCs w:val="28"/>
        </w:rPr>
        <w:t>吉林大学外国语学院</w:t>
      </w:r>
    </w:p>
    <w:p w:rsidR="005C5E13" w:rsidRDefault="005C5E13" w:rsidP="005C5E13">
      <w:pPr>
        <w:spacing w:line="360" w:lineRule="auto"/>
        <w:jc w:val="center"/>
        <w:rPr>
          <w:rFonts w:hint="eastAsia"/>
          <w:sz w:val="24"/>
          <w:szCs w:val="24"/>
        </w:rPr>
      </w:pPr>
      <w:r>
        <w:rPr>
          <w:rFonts w:hint="eastAsia"/>
          <w:b/>
          <w:bCs/>
          <w:sz w:val="28"/>
          <w:szCs w:val="28"/>
        </w:rPr>
        <w:t>翻译硕士研究生（</w:t>
      </w:r>
      <w:r>
        <w:rPr>
          <w:rFonts w:hint="eastAsia"/>
          <w:b/>
          <w:bCs/>
          <w:sz w:val="28"/>
          <w:szCs w:val="28"/>
        </w:rPr>
        <w:t>MTI</w:t>
      </w:r>
      <w:r>
        <w:rPr>
          <w:rFonts w:hint="eastAsia"/>
          <w:b/>
          <w:bCs/>
          <w:sz w:val="28"/>
          <w:szCs w:val="28"/>
        </w:rPr>
        <w:t>）资格考试暂行规定</w:t>
      </w:r>
    </w:p>
    <w:p w:rsidR="005C5E13" w:rsidRDefault="005C5E13" w:rsidP="005C5E13">
      <w:pPr>
        <w:spacing w:line="360" w:lineRule="auto"/>
        <w:rPr>
          <w:rFonts w:hint="eastAsia"/>
          <w:sz w:val="24"/>
          <w:szCs w:val="24"/>
        </w:rPr>
      </w:pPr>
    </w:p>
    <w:p w:rsidR="005C5E13" w:rsidRDefault="005C5E13" w:rsidP="005C5E13">
      <w:pPr>
        <w:spacing w:line="400" w:lineRule="exact"/>
        <w:ind w:firstLine="465"/>
        <w:jc w:val="left"/>
        <w:rPr>
          <w:rFonts w:hint="eastAsia"/>
          <w:sz w:val="24"/>
          <w:szCs w:val="24"/>
        </w:rPr>
      </w:pPr>
      <w:r>
        <w:rPr>
          <w:rFonts w:hint="eastAsia"/>
          <w:sz w:val="24"/>
          <w:szCs w:val="24"/>
        </w:rPr>
        <w:t>根据</w:t>
      </w:r>
      <w:r w:rsidRPr="00033F83">
        <w:rPr>
          <w:rFonts w:hint="eastAsia"/>
          <w:sz w:val="24"/>
          <w:szCs w:val="24"/>
        </w:rPr>
        <w:t>MTI</w:t>
      </w:r>
      <w:r w:rsidRPr="00033F83">
        <w:rPr>
          <w:rFonts w:hint="eastAsia"/>
          <w:sz w:val="24"/>
          <w:szCs w:val="24"/>
        </w:rPr>
        <w:t>全国教育指导委员会</w:t>
      </w:r>
      <w:r>
        <w:rPr>
          <w:rFonts w:hint="eastAsia"/>
          <w:sz w:val="24"/>
          <w:szCs w:val="24"/>
        </w:rPr>
        <w:t>对专业硕士翻译实践能力培养的相关要求，为促进翻译硕士研究生实践环节的质量建设，切实提高翻译硕士研究生的专业实践水平，特制定翻译硕士研究生（</w:t>
      </w:r>
      <w:r w:rsidRPr="00033F83">
        <w:rPr>
          <w:rFonts w:hint="eastAsia"/>
          <w:sz w:val="24"/>
          <w:szCs w:val="24"/>
        </w:rPr>
        <w:t>MTI</w:t>
      </w:r>
      <w:r>
        <w:rPr>
          <w:rFonts w:hint="eastAsia"/>
          <w:sz w:val="24"/>
          <w:szCs w:val="24"/>
        </w:rPr>
        <w:t>）实践环节</w:t>
      </w:r>
      <w:r w:rsidRPr="00033F83">
        <w:rPr>
          <w:rFonts w:hint="eastAsia"/>
          <w:sz w:val="24"/>
          <w:szCs w:val="24"/>
        </w:rPr>
        <w:t>资格考试规定</w:t>
      </w:r>
      <w:r>
        <w:rPr>
          <w:rFonts w:hint="eastAsia"/>
          <w:sz w:val="24"/>
          <w:szCs w:val="24"/>
        </w:rPr>
        <w:t>，要求如下：</w:t>
      </w:r>
    </w:p>
    <w:p w:rsidR="005C5E13" w:rsidRDefault="005C5E13" w:rsidP="005C5E13">
      <w:pPr>
        <w:spacing w:line="400" w:lineRule="exact"/>
        <w:rPr>
          <w:rFonts w:hint="eastAsia"/>
          <w:sz w:val="24"/>
          <w:szCs w:val="24"/>
        </w:rPr>
      </w:pPr>
    </w:p>
    <w:p w:rsidR="005C5E13" w:rsidRPr="0030429D" w:rsidRDefault="005C5E13" w:rsidP="005C5E13">
      <w:pPr>
        <w:spacing w:line="400" w:lineRule="exact"/>
        <w:rPr>
          <w:rFonts w:hint="eastAsia"/>
          <w:b/>
          <w:sz w:val="24"/>
          <w:szCs w:val="24"/>
        </w:rPr>
      </w:pPr>
      <w:r w:rsidRPr="0030429D">
        <w:rPr>
          <w:rFonts w:hint="eastAsia"/>
          <w:b/>
          <w:sz w:val="24"/>
          <w:szCs w:val="24"/>
        </w:rPr>
        <w:t>一、</w:t>
      </w:r>
      <w:r>
        <w:rPr>
          <w:rFonts w:hint="eastAsia"/>
          <w:b/>
          <w:sz w:val="24"/>
          <w:szCs w:val="24"/>
        </w:rPr>
        <w:t>资格考试课程名称</w:t>
      </w:r>
    </w:p>
    <w:p w:rsidR="005C5E13" w:rsidRDefault="005C5E13" w:rsidP="005C5E13">
      <w:pPr>
        <w:spacing w:line="400" w:lineRule="exact"/>
        <w:ind w:firstLineChars="200" w:firstLine="480"/>
        <w:rPr>
          <w:rFonts w:hint="eastAsia"/>
          <w:sz w:val="24"/>
          <w:szCs w:val="24"/>
        </w:rPr>
      </w:pPr>
      <w:r>
        <w:rPr>
          <w:rFonts w:hint="eastAsia"/>
          <w:sz w:val="24"/>
          <w:szCs w:val="24"/>
        </w:rPr>
        <w:t>交替传译实践、同声传译实践；汉外笔译实践、外汉笔译实践</w:t>
      </w:r>
    </w:p>
    <w:p w:rsidR="005C5E13" w:rsidRPr="0030429D" w:rsidRDefault="005C5E13" w:rsidP="005C5E13">
      <w:pPr>
        <w:spacing w:line="400" w:lineRule="exact"/>
        <w:rPr>
          <w:rFonts w:hint="eastAsia"/>
          <w:b/>
          <w:sz w:val="24"/>
          <w:szCs w:val="24"/>
        </w:rPr>
      </w:pPr>
      <w:r w:rsidRPr="0030429D">
        <w:rPr>
          <w:rFonts w:hint="eastAsia"/>
          <w:b/>
          <w:sz w:val="24"/>
          <w:szCs w:val="24"/>
        </w:rPr>
        <w:t>二、资格考试时间</w:t>
      </w:r>
    </w:p>
    <w:p w:rsidR="005C5E13" w:rsidRDefault="005C5E13" w:rsidP="005C5E13">
      <w:pPr>
        <w:spacing w:line="400" w:lineRule="exact"/>
        <w:ind w:firstLineChars="200" w:firstLine="480"/>
        <w:rPr>
          <w:rFonts w:hint="eastAsia"/>
          <w:sz w:val="24"/>
          <w:szCs w:val="24"/>
        </w:rPr>
      </w:pPr>
      <w:r>
        <w:rPr>
          <w:rFonts w:hint="eastAsia"/>
          <w:sz w:val="24"/>
          <w:szCs w:val="24"/>
        </w:rPr>
        <w:t>第三学期期末</w:t>
      </w:r>
    </w:p>
    <w:p w:rsidR="005C5E13" w:rsidRPr="0030429D" w:rsidRDefault="005C5E13" w:rsidP="005C5E13">
      <w:pPr>
        <w:spacing w:line="400" w:lineRule="exact"/>
        <w:rPr>
          <w:rFonts w:hint="eastAsia"/>
          <w:b/>
          <w:sz w:val="24"/>
          <w:szCs w:val="24"/>
        </w:rPr>
      </w:pPr>
      <w:r w:rsidRPr="0030429D">
        <w:rPr>
          <w:rFonts w:hint="eastAsia"/>
          <w:b/>
          <w:sz w:val="24"/>
          <w:szCs w:val="24"/>
        </w:rPr>
        <w:t>三、考</w:t>
      </w:r>
      <w:r>
        <w:rPr>
          <w:rFonts w:hint="eastAsia"/>
          <w:b/>
          <w:sz w:val="24"/>
          <w:szCs w:val="24"/>
        </w:rPr>
        <w:t>试</w:t>
      </w:r>
      <w:r w:rsidRPr="0030429D">
        <w:rPr>
          <w:rFonts w:hint="eastAsia"/>
          <w:b/>
          <w:sz w:val="24"/>
          <w:szCs w:val="24"/>
        </w:rPr>
        <w:t>方式：</w:t>
      </w:r>
    </w:p>
    <w:p w:rsidR="005C5E13" w:rsidRDefault="005C5E13" w:rsidP="005C5E13">
      <w:pPr>
        <w:spacing w:line="400" w:lineRule="exact"/>
        <w:ind w:firstLineChars="200" w:firstLine="480"/>
        <w:rPr>
          <w:rFonts w:hint="eastAsia"/>
          <w:sz w:val="24"/>
          <w:szCs w:val="24"/>
        </w:rPr>
      </w:pPr>
      <w:r>
        <w:rPr>
          <w:rFonts w:hint="eastAsia"/>
          <w:sz w:val="24"/>
          <w:szCs w:val="24"/>
        </w:rPr>
        <w:t>专家组考核</w:t>
      </w:r>
    </w:p>
    <w:p w:rsidR="005C5E13" w:rsidRPr="0030429D" w:rsidRDefault="005C5E13" w:rsidP="005C5E13">
      <w:pPr>
        <w:spacing w:line="400" w:lineRule="exact"/>
        <w:rPr>
          <w:rFonts w:hint="eastAsia"/>
          <w:b/>
          <w:sz w:val="24"/>
          <w:szCs w:val="24"/>
        </w:rPr>
      </w:pPr>
      <w:r w:rsidRPr="0030429D">
        <w:rPr>
          <w:rFonts w:hint="eastAsia"/>
          <w:b/>
          <w:sz w:val="24"/>
          <w:szCs w:val="24"/>
        </w:rPr>
        <w:t>四、</w:t>
      </w:r>
      <w:r>
        <w:rPr>
          <w:rFonts w:hint="eastAsia"/>
          <w:b/>
          <w:sz w:val="24"/>
          <w:szCs w:val="24"/>
        </w:rPr>
        <w:t>专家</w:t>
      </w:r>
      <w:r w:rsidRPr="0030429D">
        <w:rPr>
          <w:rFonts w:hint="eastAsia"/>
          <w:b/>
          <w:sz w:val="24"/>
          <w:szCs w:val="24"/>
        </w:rPr>
        <w:t>组构成</w:t>
      </w:r>
    </w:p>
    <w:p w:rsidR="005C5E13" w:rsidRDefault="005C5E13" w:rsidP="005C5E13">
      <w:pPr>
        <w:spacing w:line="400" w:lineRule="exact"/>
        <w:ind w:firstLineChars="200" w:firstLine="480"/>
        <w:rPr>
          <w:rFonts w:ascii="KTJ0+ZJLKUE-4" w:eastAsia="KTJ0+ZJLKUE-4" w:hAnsi="KTJ0+ZJLKUE-4" w:hint="eastAsia"/>
          <w:sz w:val="24"/>
          <w:szCs w:val="24"/>
        </w:rPr>
      </w:pPr>
      <w:r>
        <w:rPr>
          <w:rFonts w:ascii="KTJ0+ZJLKUE-4" w:eastAsia="KTJ0+ZJLKUE-4" w:hAnsi="KTJ0+ZJLKUE-4" w:hint="eastAsia"/>
          <w:sz w:val="24"/>
          <w:szCs w:val="24"/>
        </w:rPr>
        <w:t>专家组应不少于3人，原则上以具有指导硕士研究生资格的正、副教授为主，并吸收外事与企事业部门具有相应专业技术职务的翻译人员获资深口译经验的专家参加。专家组构成应于考试前报备学院研究生办公室。</w:t>
      </w:r>
    </w:p>
    <w:p w:rsidR="005C5E13" w:rsidRPr="0030429D" w:rsidRDefault="005C5E13" w:rsidP="005C5E13">
      <w:pPr>
        <w:spacing w:line="400" w:lineRule="exact"/>
        <w:rPr>
          <w:rFonts w:hint="eastAsia"/>
          <w:b/>
          <w:sz w:val="24"/>
          <w:szCs w:val="24"/>
        </w:rPr>
      </w:pPr>
      <w:r w:rsidRPr="0030429D">
        <w:rPr>
          <w:rFonts w:hint="eastAsia"/>
          <w:b/>
          <w:sz w:val="24"/>
          <w:szCs w:val="24"/>
        </w:rPr>
        <w:t>五、实施办法</w:t>
      </w:r>
    </w:p>
    <w:p w:rsidR="005C5E13" w:rsidRDefault="005C5E13" w:rsidP="005C5E13">
      <w:pPr>
        <w:spacing w:line="400" w:lineRule="exact"/>
        <w:ind w:firstLineChars="200" w:firstLine="480"/>
        <w:rPr>
          <w:rFonts w:ascii="KTJ0+ZJLKUE-4" w:eastAsia="KTJ0+ZJLKUE-4" w:hAnsi="KTJ0+ZJLKUE-4" w:hint="eastAsia"/>
          <w:sz w:val="24"/>
          <w:szCs w:val="24"/>
        </w:rPr>
      </w:pPr>
      <w:r>
        <w:rPr>
          <w:rFonts w:ascii="AdobeHeitiStd-Regular" w:eastAsia="AdobeHeitiStd-Regular" w:hAnsi="AdobeHeitiStd-Regular" w:hint="eastAsia"/>
          <w:sz w:val="24"/>
          <w:szCs w:val="24"/>
        </w:rPr>
        <w:t>由</w:t>
      </w:r>
      <w:r>
        <w:rPr>
          <w:rFonts w:hint="eastAsia"/>
          <w:sz w:val="24"/>
          <w:szCs w:val="24"/>
        </w:rPr>
        <w:t>专家组组织上述课程的</w:t>
      </w:r>
      <w:r>
        <w:rPr>
          <w:rFonts w:ascii="AdobeHeitiStd-Regular" w:eastAsia="AdobeHeitiStd-Regular" w:hAnsi="AdobeHeitiStd-Regular" w:hint="eastAsia"/>
          <w:sz w:val="24"/>
          <w:szCs w:val="24"/>
        </w:rPr>
        <w:t>考试，对相应翻译技能进行综合考评，构成终结性评价，成绩为合格或不合格。考核成绩合格</w:t>
      </w:r>
      <w:r>
        <w:rPr>
          <w:rFonts w:ascii="KTJ0+ZJLKUE-4" w:eastAsia="KTJ0+ZJLKUE-4" w:hAnsi="KTJ0+ZJLKUE-4" w:hint="eastAsia"/>
          <w:sz w:val="24"/>
          <w:szCs w:val="24"/>
        </w:rPr>
        <w:t>者方可提交学位论文答辩申请。</w:t>
      </w:r>
    </w:p>
    <w:p w:rsidR="005C5E13" w:rsidRDefault="005C5E13" w:rsidP="005C5E13">
      <w:pPr>
        <w:spacing w:line="400" w:lineRule="exact"/>
        <w:ind w:firstLineChars="200" w:firstLine="480"/>
        <w:jc w:val="left"/>
        <w:rPr>
          <w:rFonts w:ascii="KTJ0+ZJLKUE-4" w:eastAsia="KTJ0+ZJLKUE-4" w:hAnsi="KTJ0+ZJLKUE-4" w:hint="eastAsia"/>
          <w:sz w:val="24"/>
          <w:szCs w:val="24"/>
        </w:rPr>
      </w:pPr>
      <w:r>
        <w:rPr>
          <w:rFonts w:ascii="AdobeHeitiStd-Regular" w:eastAsia="AdobeHeitiStd-Regular" w:hAnsi="AdobeHeitiStd-Regular" w:hint="eastAsia"/>
          <w:sz w:val="24"/>
          <w:szCs w:val="24"/>
        </w:rPr>
        <w:t>专家组在进行考核前要对教学内容的设计通盘考虑，并对实施过程进行详细的规划，制定合理、细致、可操作的评价标准和实施细则，并将评价标准和实施细则书面报备研究生办公室。</w:t>
      </w:r>
    </w:p>
    <w:p w:rsidR="005C5E13" w:rsidRPr="0030429D" w:rsidRDefault="005C5E13" w:rsidP="005C5E13">
      <w:pPr>
        <w:spacing w:line="400" w:lineRule="exact"/>
        <w:rPr>
          <w:rFonts w:hint="eastAsia"/>
          <w:b/>
          <w:sz w:val="24"/>
          <w:szCs w:val="24"/>
        </w:rPr>
      </w:pPr>
      <w:r w:rsidRPr="0030429D">
        <w:rPr>
          <w:rFonts w:hint="eastAsia"/>
          <w:b/>
          <w:sz w:val="24"/>
          <w:szCs w:val="24"/>
        </w:rPr>
        <w:t>六、其他</w:t>
      </w:r>
    </w:p>
    <w:p w:rsidR="005C5E13" w:rsidRDefault="005C5E13" w:rsidP="005C5E13">
      <w:pPr>
        <w:spacing w:line="400" w:lineRule="exact"/>
        <w:jc w:val="left"/>
        <w:rPr>
          <w:rFonts w:ascii="KTJ0+ZJLKUE-4" w:eastAsia="KTJ0+ZJLKUE-4" w:hAnsi="KTJ0+ZJLKUE-4" w:hint="eastAsia"/>
          <w:sz w:val="24"/>
          <w:szCs w:val="24"/>
        </w:rPr>
      </w:pPr>
      <w:r>
        <w:rPr>
          <w:rFonts w:ascii="KTJ0+ZJLKUE-4" w:eastAsia="KTJ0+ZJLKUE-4" w:hAnsi="KTJ0+ZJLKUE-4" w:hint="eastAsia"/>
          <w:sz w:val="24"/>
          <w:szCs w:val="24"/>
        </w:rPr>
        <w:t xml:space="preserve">     口译考试要求全程录音。</w:t>
      </w:r>
    </w:p>
    <w:p w:rsidR="005C5E13" w:rsidRDefault="005C5E13" w:rsidP="005C5E13">
      <w:pPr>
        <w:spacing w:line="400" w:lineRule="exact"/>
        <w:jc w:val="left"/>
        <w:rPr>
          <w:rFonts w:ascii="KTJ0+ZJLKUE-4" w:eastAsia="KTJ0+ZJLKUE-4" w:hAnsi="KTJ0+ZJLKUE-4" w:hint="eastAsia"/>
          <w:sz w:val="24"/>
          <w:szCs w:val="24"/>
        </w:rPr>
      </w:pPr>
      <w:r>
        <w:rPr>
          <w:rFonts w:ascii="KTJ0+ZJLKUE-4" w:eastAsia="KTJ0+ZJLKUE-4" w:hAnsi="KTJ0+ZJLKUE-4" w:hint="eastAsia"/>
          <w:sz w:val="24"/>
          <w:szCs w:val="24"/>
        </w:rPr>
        <w:t xml:space="preserve">     本规定从2015级翻译硕士研究生开始执行，解释权归外国语学院。</w:t>
      </w:r>
    </w:p>
    <w:p w:rsidR="005C5E13" w:rsidRDefault="005C5E13" w:rsidP="005C5E13">
      <w:pPr>
        <w:spacing w:line="400" w:lineRule="exact"/>
        <w:jc w:val="left"/>
        <w:rPr>
          <w:rFonts w:ascii="KTJ0+ZJLKUE-4" w:eastAsia="KTJ0+ZJLKUE-4" w:hAnsi="KTJ0+ZJLKUE-4" w:hint="eastAsia"/>
          <w:sz w:val="24"/>
          <w:szCs w:val="24"/>
        </w:rPr>
      </w:pPr>
    </w:p>
    <w:p w:rsidR="005C5E13" w:rsidRDefault="005C5E13" w:rsidP="005C5E13">
      <w:pPr>
        <w:spacing w:line="400" w:lineRule="exact"/>
        <w:jc w:val="right"/>
        <w:rPr>
          <w:rFonts w:ascii="KTJ0+ZJLKUE-4" w:eastAsia="KTJ0+ZJLKUE-4" w:hAnsi="KTJ0+ZJLKUE-4" w:hint="eastAsia"/>
          <w:sz w:val="24"/>
          <w:szCs w:val="24"/>
        </w:rPr>
      </w:pPr>
    </w:p>
    <w:p w:rsidR="005C5E13" w:rsidRDefault="005C5E13" w:rsidP="005C5E13">
      <w:pPr>
        <w:spacing w:line="400" w:lineRule="exact"/>
        <w:jc w:val="right"/>
        <w:rPr>
          <w:rFonts w:ascii="KTJ0+ZJLKUE-4" w:eastAsia="KTJ0+ZJLKUE-4" w:hAnsi="KTJ0+ZJLKUE-4" w:hint="eastAsia"/>
          <w:sz w:val="24"/>
          <w:szCs w:val="24"/>
        </w:rPr>
      </w:pPr>
    </w:p>
    <w:p w:rsidR="005C5E13" w:rsidRDefault="005C5E13" w:rsidP="005C5E13">
      <w:pPr>
        <w:spacing w:line="400" w:lineRule="exact"/>
        <w:jc w:val="right"/>
        <w:rPr>
          <w:rFonts w:ascii="KTJ0+ZJLKUE-4" w:eastAsia="KTJ0+ZJLKUE-4" w:hAnsi="KTJ0+ZJLKUE-4" w:hint="eastAsia"/>
          <w:sz w:val="24"/>
          <w:szCs w:val="24"/>
        </w:rPr>
      </w:pPr>
      <w:r>
        <w:rPr>
          <w:rFonts w:ascii="KTJ0+ZJLKUE-4" w:eastAsia="KTJ0+ZJLKUE-4" w:hAnsi="KTJ0+ZJLKUE-4" w:hint="eastAsia"/>
          <w:sz w:val="24"/>
          <w:szCs w:val="24"/>
        </w:rPr>
        <w:t>吉林大学外国语学院</w:t>
      </w:r>
    </w:p>
    <w:p w:rsidR="005C5E13" w:rsidRPr="00033F83" w:rsidRDefault="005C5E13" w:rsidP="005C5E13">
      <w:pPr>
        <w:spacing w:line="400" w:lineRule="exact"/>
        <w:jc w:val="right"/>
        <w:rPr>
          <w:rFonts w:ascii="KTJ0+ZJLKUE-4" w:eastAsia="KTJ0+ZJLKUE-4" w:hAnsi="KTJ0+ZJLKUE-4" w:hint="eastAsia"/>
          <w:sz w:val="24"/>
          <w:szCs w:val="24"/>
        </w:rPr>
      </w:pPr>
      <w:r>
        <w:rPr>
          <w:rFonts w:ascii="KTJ0+ZJLKUE-4" w:eastAsia="KTJ0+ZJLKUE-4" w:hAnsi="KTJ0+ZJLKUE-4" w:hint="eastAsia"/>
          <w:sz w:val="24"/>
          <w:szCs w:val="24"/>
        </w:rPr>
        <w:t>2015年7月11日</w:t>
      </w:r>
    </w:p>
    <w:p w:rsidR="00924715" w:rsidRPr="005C5E13" w:rsidRDefault="00924715"/>
    <w:sectPr w:rsidR="00924715" w:rsidRPr="005C5E13">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KTJ0+ZJLKUE-4">
    <w:altName w:val="宋体"/>
    <w:charset w:val="86"/>
    <w:family w:val="auto"/>
    <w:pitch w:val="default"/>
    <w:sig w:usb0="00000000" w:usb1="00000000" w:usb2="00000000" w:usb3="00000000" w:csb0="00040000" w:csb1="00000000"/>
  </w:font>
  <w:font w:name="AdobeHeitiStd-Regular">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5E13"/>
    <w:rsid w:val="005C5E13"/>
    <w:rsid w:val="00901988"/>
    <w:rsid w:val="00924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Company>Microsoft</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2015-07-13T01:15:00Z</dcterms:created>
  <dcterms:modified xsi:type="dcterms:W3CDTF">2015-07-13T01:16:00Z</dcterms:modified>
</cp:coreProperties>
</file>